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Новикова Елена Владимировна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3828"/>
            </w:tblGrid>
            <w:tr w:rsidR="00424FF6" w:rsidRPr="00424FF6" w:rsidTr="00A8721C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424FF6" w:rsidRPr="00A8721C" w:rsidRDefault="00A8721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721C">
                    <w:rPr>
                      <w:rFonts w:ascii="Times New Roman" w:hAnsi="Times New Roman"/>
                      <w:sz w:val="20"/>
                      <w:szCs w:val="20"/>
                    </w:rPr>
                    <w:t>19.02.03</w:t>
                  </w:r>
                </w:p>
              </w:tc>
              <w:tc>
                <w:tcPr>
                  <w:tcW w:w="3828" w:type="dxa"/>
                  <w:tcBorders>
                    <w:bottom w:val="single" w:sz="4" w:space="0" w:color="auto"/>
                  </w:tcBorders>
                </w:tcPr>
                <w:p w:rsidR="00A8721C" w:rsidRPr="00A8721C" w:rsidRDefault="00A8721C" w:rsidP="00A8721C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8721C">
                    <w:rPr>
                      <w:rFonts w:ascii="Times New Roman" w:hAnsi="Times New Roman"/>
                      <w:sz w:val="20"/>
                      <w:szCs w:val="20"/>
                    </w:rPr>
                    <w:t>ТЕХНОЛОГИЯ ХЛЕБА, КОНДИТЕРСКИХ И МАКАРОННЫХ ИЗДЕЛИЙ</w:t>
                  </w:r>
                </w:p>
                <w:p w:rsidR="00424FF6" w:rsidRPr="00A8721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A8721C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450"/>
              <w:gridCol w:w="4112"/>
            </w:tblGrid>
            <w:tr w:rsidR="00424FF6" w:rsidTr="00A8721C">
              <w:tc>
                <w:tcPr>
                  <w:tcW w:w="1450" w:type="dxa"/>
                  <w:tcBorders>
                    <w:bottom w:val="single" w:sz="4" w:space="0" w:color="auto"/>
                  </w:tcBorders>
                </w:tcPr>
                <w:p w:rsidR="00424FF6" w:rsidRPr="00A8721C" w:rsidRDefault="00A8721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721C">
                    <w:rPr>
                      <w:rFonts w:ascii="Times New Roman" w:hAnsi="Times New Roman"/>
                      <w:sz w:val="20"/>
                      <w:szCs w:val="20"/>
                    </w:rPr>
                    <w:t>ВЧ</w:t>
                  </w:r>
                  <w:proofErr w:type="gramStart"/>
                  <w:r w:rsidRPr="00A8721C">
                    <w:rPr>
                      <w:rFonts w:ascii="Times New Roman" w:hAnsi="Times New Roman"/>
                      <w:sz w:val="20"/>
                      <w:szCs w:val="20"/>
                    </w:rPr>
                    <w:t>.О</w:t>
                  </w:r>
                  <w:proofErr w:type="gramEnd"/>
                  <w:r w:rsidRPr="00A8721C">
                    <w:rPr>
                      <w:rFonts w:ascii="Times New Roman" w:hAnsi="Times New Roman"/>
                      <w:sz w:val="20"/>
                      <w:szCs w:val="20"/>
                    </w:rPr>
                    <w:t>ГСЭ.07</w:t>
                  </w:r>
                </w:p>
              </w:tc>
              <w:tc>
                <w:tcPr>
                  <w:tcW w:w="4112" w:type="dxa"/>
                  <w:tcBorders>
                    <w:bottom w:val="single" w:sz="4" w:space="0" w:color="auto"/>
                  </w:tcBorders>
                </w:tcPr>
                <w:p w:rsidR="00424FF6" w:rsidRPr="00A8721C" w:rsidRDefault="00A8721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721C">
                    <w:rPr>
                      <w:rFonts w:ascii="Times New Roman" w:hAnsi="Times New Roman"/>
                      <w:sz w:val="20"/>
                      <w:szCs w:val="20"/>
                    </w:rPr>
                    <w:t>Мировая художественная культура</w:t>
                  </w:r>
                </w:p>
              </w:tc>
            </w:tr>
            <w:tr w:rsidR="00424FF6" w:rsidTr="00A8721C">
              <w:tc>
                <w:tcPr>
                  <w:tcW w:w="1450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2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A8721C" w:rsidRPr="00424FF6" w:rsidTr="00F319E9">
        <w:tc>
          <w:tcPr>
            <w:tcW w:w="709" w:type="dxa"/>
          </w:tcPr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8721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A8721C" w:rsidRDefault="00805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A8721C" w:rsidRPr="00A443F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https://ppt-online.org/215710</w:t>
              </w:r>
            </w:hyperlink>
          </w:p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8721C" w:rsidRPr="00A8721C" w:rsidRDefault="00A8721C" w:rsidP="00A8721C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A8721C">
              <w:rPr>
                <w:rFonts w:ascii="Times New Roman" w:hAnsi="Times New Roman"/>
              </w:rPr>
              <w:t>Понятие «художественная культура».</w:t>
            </w:r>
          </w:p>
        </w:tc>
      </w:tr>
      <w:tr w:rsidR="00A8721C" w:rsidRPr="00424FF6" w:rsidTr="00F319E9">
        <w:tc>
          <w:tcPr>
            <w:tcW w:w="709" w:type="dxa"/>
          </w:tcPr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8721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A8721C" w:rsidRDefault="00805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A8721C" w:rsidRPr="00A443F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https://ppt-online.org/710080</w:t>
              </w:r>
            </w:hyperlink>
          </w:p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8721C" w:rsidRPr="00A8721C" w:rsidRDefault="00A8721C" w:rsidP="00A8721C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A8721C">
              <w:rPr>
                <w:rFonts w:ascii="Times New Roman" w:hAnsi="Times New Roman"/>
              </w:rPr>
              <w:t>Миф – основа ранних представлений о мире.</w:t>
            </w:r>
          </w:p>
        </w:tc>
      </w:tr>
      <w:tr w:rsidR="00A8721C" w:rsidRPr="00424FF6" w:rsidTr="00F319E9">
        <w:tc>
          <w:tcPr>
            <w:tcW w:w="709" w:type="dxa"/>
          </w:tcPr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8721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A8721C" w:rsidRDefault="00805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A8721C" w:rsidRPr="00A443F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https://ppt-online.org/152753</w:t>
              </w:r>
            </w:hyperlink>
          </w:p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8721C" w:rsidRPr="00A8721C" w:rsidRDefault="00A8721C" w:rsidP="00A8721C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A8721C">
              <w:rPr>
                <w:rFonts w:ascii="Times New Roman" w:hAnsi="Times New Roman"/>
              </w:rPr>
              <w:t>Архитектура Месопотамии как отражение мифов.</w:t>
            </w:r>
          </w:p>
        </w:tc>
      </w:tr>
      <w:tr w:rsidR="00A8721C" w:rsidRPr="00424FF6" w:rsidTr="00F319E9">
        <w:tc>
          <w:tcPr>
            <w:tcW w:w="709" w:type="dxa"/>
          </w:tcPr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8721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</w:t>
            </w:r>
          </w:p>
        </w:tc>
        <w:tc>
          <w:tcPr>
            <w:tcW w:w="3402" w:type="dxa"/>
          </w:tcPr>
          <w:p w:rsidR="00A8721C" w:rsidRDefault="00805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A8721C" w:rsidRPr="00A443F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</w:t>
              </w:r>
            </w:hyperlink>
          </w:p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8721C" w:rsidRPr="00A8721C" w:rsidRDefault="00A8721C" w:rsidP="00A8721C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A8721C">
              <w:rPr>
                <w:rFonts w:ascii="Times New Roman" w:hAnsi="Times New Roman"/>
              </w:rPr>
              <w:t xml:space="preserve">Гармония </w:t>
            </w:r>
            <w:proofErr w:type="spellStart"/>
            <w:r w:rsidRPr="00A8721C">
              <w:rPr>
                <w:rFonts w:ascii="Times New Roman" w:hAnsi="Times New Roman"/>
              </w:rPr>
              <w:t>инь</w:t>
            </w:r>
            <w:proofErr w:type="spellEnd"/>
            <w:r w:rsidRPr="00A8721C">
              <w:rPr>
                <w:rFonts w:ascii="Times New Roman" w:hAnsi="Times New Roman"/>
              </w:rPr>
              <w:t xml:space="preserve"> и </w:t>
            </w:r>
            <w:proofErr w:type="spellStart"/>
            <w:r w:rsidRPr="00A8721C">
              <w:rPr>
                <w:rFonts w:ascii="Times New Roman" w:hAnsi="Times New Roman"/>
              </w:rPr>
              <w:t>ян</w:t>
            </w:r>
            <w:proofErr w:type="spellEnd"/>
            <w:r w:rsidRPr="00A8721C">
              <w:rPr>
                <w:rFonts w:ascii="Times New Roman" w:hAnsi="Times New Roman"/>
              </w:rPr>
              <w:t xml:space="preserve">  – основа китайской культуры.</w:t>
            </w:r>
          </w:p>
        </w:tc>
      </w:tr>
      <w:tr w:rsidR="00A8721C" w:rsidRPr="00424FF6" w:rsidTr="00F319E9">
        <w:tc>
          <w:tcPr>
            <w:tcW w:w="709" w:type="dxa"/>
          </w:tcPr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8721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фрагмент</w:t>
            </w:r>
          </w:p>
        </w:tc>
        <w:tc>
          <w:tcPr>
            <w:tcW w:w="3402" w:type="dxa"/>
          </w:tcPr>
          <w:p w:rsidR="00A8721C" w:rsidRDefault="00805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A8721C" w:rsidRPr="00A443F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https://youtu.be/DbUFZ9Ds7HU</w:t>
              </w:r>
            </w:hyperlink>
          </w:p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8721C" w:rsidRPr="00A8721C" w:rsidRDefault="00A8721C" w:rsidP="00A8721C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A8721C">
              <w:rPr>
                <w:rFonts w:ascii="Times New Roman" w:hAnsi="Times New Roman"/>
              </w:rPr>
              <w:t>Эстетика равновесия сил – основа греческой античности. Греческий храм – архитектурный образ союза людей и богов.</w:t>
            </w:r>
          </w:p>
        </w:tc>
      </w:tr>
      <w:tr w:rsidR="00A8721C" w:rsidRPr="00424FF6" w:rsidTr="00F319E9">
        <w:tc>
          <w:tcPr>
            <w:tcW w:w="709" w:type="dxa"/>
          </w:tcPr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8721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A8721C" w:rsidRDefault="00805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8721C" w:rsidRPr="00A443F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https://ppt-online.org/346586</w:t>
              </w:r>
            </w:hyperlink>
          </w:p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8721C" w:rsidRPr="00A8721C" w:rsidRDefault="00A8721C" w:rsidP="00A8721C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A8721C">
              <w:rPr>
                <w:rFonts w:ascii="Times New Roman" w:hAnsi="Times New Roman"/>
              </w:rPr>
              <w:t>Художественная культура Средних веков.</w:t>
            </w:r>
          </w:p>
        </w:tc>
      </w:tr>
      <w:tr w:rsidR="00A8721C" w:rsidRPr="00424FF6" w:rsidTr="00F319E9">
        <w:tc>
          <w:tcPr>
            <w:tcW w:w="709" w:type="dxa"/>
          </w:tcPr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8721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фрагмент</w:t>
            </w:r>
          </w:p>
        </w:tc>
        <w:tc>
          <w:tcPr>
            <w:tcW w:w="3402" w:type="dxa"/>
          </w:tcPr>
          <w:p w:rsidR="00A8721C" w:rsidRDefault="00805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A8721C" w:rsidRPr="00A443F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https://lusana.ru/presentation/25561</w:t>
              </w:r>
            </w:hyperlink>
          </w:p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8721C" w:rsidRPr="00A8721C" w:rsidRDefault="00A8721C" w:rsidP="00A8721C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A8721C">
              <w:rPr>
                <w:rFonts w:ascii="Times New Roman" w:hAnsi="Times New Roman"/>
              </w:rPr>
              <w:t>Арабо-мусульманская культура.</w:t>
            </w:r>
          </w:p>
        </w:tc>
      </w:tr>
      <w:tr w:rsidR="00A8721C" w:rsidRPr="00424FF6" w:rsidTr="00F319E9">
        <w:tc>
          <w:tcPr>
            <w:tcW w:w="709" w:type="dxa"/>
          </w:tcPr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8721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A8721C" w:rsidRDefault="00805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A8721C" w:rsidRPr="00A443F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https://ppt-online.org/161064</w:t>
              </w:r>
            </w:hyperlink>
          </w:p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8721C" w:rsidRPr="00A8721C" w:rsidRDefault="00A8721C" w:rsidP="00A8721C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A8721C">
              <w:rPr>
                <w:rFonts w:ascii="Times New Roman" w:hAnsi="Times New Roman"/>
              </w:rPr>
              <w:t xml:space="preserve"> Художественная культура эпохи Возрождения</w:t>
            </w:r>
          </w:p>
        </w:tc>
      </w:tr>
      <w:tr w:rsidR="00A8721C" w:rsidRPr="00424FF6" w:rsidTr="00F319E9">
        <w:tc>
          <w:tcPr>
            <w:tcW w:w="709" w:type="dxa"/>
          </w:tcPr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8721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фрагмент</w:t>
            </w:r>
          </w:p>
        </w:tc>
        <w:tc>
          <w:tcPr>
            <w:tcW w:w="3402" w:type="dxa"/>
          </w:tcPr>
          <w:p w:rsidR="00A8721C" w:rsidRDefault="00805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A8721C" w:rsidRPr="00A443F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https://infourok.ru/prezentaciya-hudozhestvennaya-kultura-vii-veka-637275.html</w:t>
              </w:r>
            </w:hyperlink>
          </w:p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8721C" w:rsidRPr="00A8721C" w:rsidRDefault="00A8721C" w:rsidP="00A8721C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A8721C">
              <w:rPr>
                <w:rFonts w:ascii="Times New Roman" w:hAnsi="Times New Roman"/>
              </w:rPr>
              <w:t>Художественная культура XVII века.</w:t>
            </w:r>
          </w:p>
        </w:tc>
      </w:tr>
      <w:tr w:rsidR="00A8721C" w:rsidRPr="00424FF6" w:rsidTr="00F319E9">
        <w:tc>
          <w:tcPr>
            <w:tcW w:w="709" w:type="dxa"/>
          </w:tcPr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8721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фрагмент</w:t>
            </w:r>
          </w:p>
        </w:tc>
        <w:tc>
          <w:tcPr>
            <w:tcW w:w="3402" w:type="dxa"/>
          </w:tcPr>
          <w:p w:rsidR="00A8721C" w:rsidRDefault="00805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A8721C" w:rsidRPr="00A443F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https://fsd.multiurok.ru/html/2022/05/31/s_6295e8ab37d87/img0.jpg</w:t>
              </w:r>
            </w:hyperlink>
          </w:p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8721C" w:rsidRPr="00A8721C" w:rsidRDefault="00A8721C" w:rsidP="00A8721C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A8721C">
              <w:rPr>
                <w:rFonts w:ascii="Times New Roman" w:hAnsi="Times New Roman"/>
              </w:rPr>
              <w:t>Художественная культура XVIII.</w:t>
            </w:r>
          </w:p>
        </w:tc>
      </w:tr>
      <w:tr w:rsidR="00A8721C" w:rsidRPr="00424FF6" w:rsidTr="00F319E9">
        <w:tc>
          <w:tcPr>
            <w:tcW w:w="709" w:type="dxa"/>
          </w:tcPr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8721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фрагмент</w:t>
            </w:r>
          </w:p>
        </w:tc>
        <w:tc>
          <w:tcPr>
            <w:tcW w:w="3402" w:type="dxa"/>
          </w:tcPr>
          <w:p w:rsidR="00A8721C" w:rsidRDefault="00805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A8721C" w:rsidRPr="00A443F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https://youtu.be/ezd6oPlJGG4</w:t>
              </w:r>
            </w:hyperlink>
          </w:p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8721C" w:rsidRPr="00A8721C" w:rsidRDefault="00A8721C" w:rsidP="00A8721C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A8721C">
              <w:rPr>
                <w:rFonts w:ascii="Times New Roman" w:hAnsi="Times New Roman"/>
              </w:rPr>
              <w:t xml:space="preserve">Русская художественная </w:t>
            </w:r>
            <w:r w:rsidRPr="00A8721C">
              <w:rPr>
                <w:rFonts w:ascii="Times New Roman" w:hAnsi="Times New Roman"/>
              </w:rPr>
              <w:lastRenderedPageBreak/>
              <w:t xml:space="preserve">культура первой половины XIX века.  </w:t>
            </w:r>
          </w:p>
        </w:tc>
      </w:tr>
      <w:tr w:rsidR="00A8721C" w:rsidRPr="00424FF6" w:rsidTr="00F319E9">
        <w:tc>
          <w:tcPr>
            <w:tcW w:w="709" w:type="dxa"/>
          </w:tcPr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8721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фрагмент</w:t>
            </w:r>
          </w:p>
        </w:tc>
        <w:tc>
          <w:tcPr>
            <w:tcW w:w="3402" w:type="dxa"/>
          </w:tcPr>
          <w:p w:rsidR="00A8721C" w:rsidRDefault="00805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A8721C" w:rsidRPr="00A443F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https://videouroki.net/video/46-simvolizm-v-zhivopisi-postimpressionizm.html</w:t>
              </w:r>
            </w:hyperlink>
          </w:p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8721C" w:rsidRPr="00A8721C" w:rsidRDefault="00A8721C" w:rsidP="00A8721C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A8721C">
              <w:rPr>
                <w:rFonts w:ascii="Times New Roman" w:hAnsi="Times New Roman"/>
              </w:rPr>
              <w:t>Импрессионизм; символизм; постимпрессионизм</w:t>
            </w:r>
          </w:p>
        </w:tc>
      </w:tr>
      <w:tr w:rsidR="00A8721C" w:rsidRPr="00424FF6" w:rsidTr="00F319E9">
        <w:tc>
          <w:tcPr>
            <w:tcW w:w="709" w:type="dxa"/>
          </w:tcPr>
          <w:p w:rsidR="00A8721C" w:rsidRPr="00424FF6" w:rsidRDefault="00A872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A8721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</w:t>
            </w:r>
          </w:p>
        </w:tc>
        <w:tc>
          <w:tcPr>
            <w:tcW w:w="3402" w:type="dxa"/>
          </w:tcPr>
          <w:p w:rsidR="00A8721C" w:rsidRDefault="00805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F078C" w:rsidRPr="00A443F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https://youtu.be/bwiW2AVpxE8</w:t>
              </w:r>
            </w:hyperlink>
          </w:p>
          <w:p w:rsidR="00CF078C" w:rsidRPr="00424FF6" w:rsidRDefault="00CF07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8721C" w:rsidRPr="00A8721C" w:rsidRDefault="00A8721C" w:rsidP="00A8721C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A8721C">
              <w:rPr>
                <w:rFonts w:ascii="Times New Roman" w:hAnsi="Times New Roman"/>
              </w:rPr>
              <w:t>Синтез в искусстве XX века.</w:t>
            </w:r>
            <w:r w:rsidRPr="00A8721C">
              <w:t xml:space="preserve"> </w:t>
            </w:r>
            <w:r w:rsidRPr="00A8721C">
              <w:rPr>
                <w:rFonts w:ascii="Times New Roman" w:hAnsi="Times New Roman"/>
              </w:rPr>
              <w:t>Постмодернизм.</w:t>
            </w:r>
          </w:p>
        </w:tc>
      </w:tr>
    </w:tbl>
    <w:p w:rsidR="00104B3A" w:rsidRDefault="00FA3E61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424FF6"/>
    <w:rsid w:val="008056B7"/>
    <w:rsid w:val="008415E8"/>
    <w:rsid w:val="0087694C"/>
    <w:rsid w:val="00A8721C"/>
    <w:rsid w:val="00CF078C"/>
    <w:rsid w:val="00DC43E5"/>
    <w:rsid w:val="00EB16E1"/>
    <w:rsid w:val="00F319E9"/>
    <w:rsid w:val="00FA3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872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DbUFZ9Ds7HU" TargetMode="External"/><Relationship Id="rId13" Type="http://schemas.openxmlformats.org/officeDocument/2006/relationships/hyperlink" Target="https://fsd.multiurok.ru/html/2022/05/31/s_6295e8ab37d87/img0.jp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videouroki.net/" TargetMode="External"/><Relationship Id="rId12" Type="http://schemas.openxmlformats.org/officeDocument/2006/relationships/hyperlink" Target="https://infourok.ru/prezentaciya-hudozhestvennaya-kultura-vii-veka-637275.htm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youtu.be/bwiW2AVpxE8" TargetMode="External"/><Relationship Id="rId1" Type="http://schemas.openxmlformats.org/officeDocument/2006/relationships/styles" Target="styles.xml"/><Relationship Id="rId6" Type="http://schemas.openxmlformats.org/officeDocument/2006/relationships/hyperlink" Target="https://ppt-online.org/152753" TargetMode="External"/><Relationship Id="rId11" Type="http://schemas.openxmlformats.org/officeDocument/2006/relationships/hyperlink" Target="https://ppt-online.org/161064" TargetMode="External"/><Relationship Id="rId5" Type="http://schemas.openxmlformats.org/officeDocument/2006/relationships/hyperlink" Target="https://ppt-online.org/710080" TargetMode="External"/><Relationship Id="rId15" Type="http://schemas.openxmlformats.org/officeDocument/2006/relationships/hyperlink" Target="https://videouroki.net/video/46-simvolizm-v-zhivopisi-postimpressionizm.html" TargetMode="External"/><Relationship Id="rId10" Type="http://schemas.openxmlformats.org/officeDocument/2006/relationships/hyperlink" Target="https://lusana.ru/presentation/25561" TargetMode="External"/><Relationship Id="rId4" Type="http://schemas.openxmlformats.org/officeDocument/2006/relationships/hyperlink" Target="https://ppt-online.org/215710" TargetMode="External"/><Relationship Id="rId9" Type="http://schemas.openxmlformats.org/officeDocument/2006/relationships/hyperlink" Target="https://ppt-online.org/346586" TargetMode="External"/><Relationship Id="rId14" Type="http://schemas.openxmlformats.org/officeDocument/2006/relationships/hyperlink" Target="https://youtu.be/ezd6oPlJGG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2023-02-13T07:56:00Z</cp:lastPrinted>
  <dcterms:created xsi:type="dcterms:W3CDTF">2023-02-13T07:42:00Z</dcterms:created>
  <dcterms:modified xsi:type="dcterms:W3CDTF">2023-09-18T09:15:00Z</dcterms:modified>
</cp:coreProperties>
</file>